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98BEA" w14:textId="77777777" w:rsidR="00291E04" w:rsidRDefault="005239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60"/>
        <w:ind w:left="1985" w:hanging="1985"/>
        <w:jc w:val="both"/>
        <w:rPr>
          <w:rFonts w:ascii="Arial" w:eastAsia="MS Mincho" w:hAnsi="Arial" w:cs="Arial"/>
          <w:b/>
          <w:lang w:eastAsia="en-US"/>
        </w:rPr>
      </w:pPr>
      <w:r>
        <w:rPr>
          <w:rFonts w:ascii="Arial" w:eastAsia="MS Mincho" w:hAnsi="Arial" w:cs="Arial"/>
          <w:b/>
          <w:lang w:eastAsia="en-US"/>
        </w:rPr>
        <w:t>3GPP TSG-RAN WG4 Meeting # 106</w:t>
      </w:r>
      <w:r>
        <w:rPr>
          <w:rFonts w:ascii="Arial" w:eastAsia="MS Mincho" w:hAnsi="Arial" w:cs="Arial"/>
          <w:b/>
          <w:lang w:eastAsia="en-US"/>
        </w:rPr>
        <w:tab/>
      </w:r>
      <w:r>
        <w:rPr>
          <w:rFonts w:ascii="Arial" w:eastAsia="MS Mincho" w:hAnsi="Arial" w:cs="Arial"/>
          <w:b/>
          <w:lang w:eastAsia="en-US"/>
        </w:rPr>
        <w:tab/>
      </w:r>
      <w:r>
        <w:rPr>
          <w:rFonts w:ascii="Arial" w:eastAsia="MS Mincho" w:hAnsi="Arial" w:cs="Arial"/>
          <w:b/>
          <w:lang w:eastAsia="en-US"/>
        </w:rPr>
        <w:tab/>
      </w:r>
      <w:r>
        <w:rPr>
          <w:rFonts w:ascii="Arial" w:eastAsia="MS Mincho" w:hAnsi="Arial" w:cs="Arial"/>
          <w:b/>
          <w:lang w:eastAsia="en-US"/>
        </w:rPr>
        <w:tab/>
      </w:r>
      <w:r>
        <w:rPr>
          <w:rFonts w:ascii="Arial" w:eastAsia="MS Mincho" w:hAnsi="Arial" w:cs="Arial"/>
          <w:b/>
          <w:lang w:eastAsia="en-US"/>
        </w:rPr>
        <w:tab/>
        <w:t xml:space="preserve">         R4-2303684</w:t>
      </w:r>
    </w:p>
    <w:p w14:paraId="05995180" w14:textId="77777777" w:rsidR="00291E04" w:rsidRDefault="00523998">
      <w:pPr>
        <w:pStyle w:val="Header"/>
        <w:tabs>
          <w:tab w:val="right" w:pos="9781"/>
          <w:tab w:val="right" w:pos="13323"/>
        </w:tabs>
        <w:spacing w:before="60" w:after="60"/>
        <w:outlineLvl w:val="0"/>
        <w:rPr>
          <w:rFonts w:ascii="Arial" w:eastAsia="SimSun" w:hAnsi="Arial" w:cs="Arial"/>
          <w:b/>
        </w:rPr>
      </w:pPr>
      <w:r>
        <w:rPr>
          <w:rFonts w:ascii="Arial" w:eastAsia="SimSun" w:hAnsi="Arial" w:cs="Arial"/>
          <w:b/>
        </w:rPr>
        <w:t>Athens, Greece, February 27 – March 3, 2022</w:t>
      </w:r>
    </w:p>
    <w:p w14:paraId="65D84588" w14:textId="77777777" w:rsidR="00291E04" w:rsidRDefault="00291E04">
      <w:pPr>
        <w:spacing w:after="60"/>
        <w:jc w:val="both"/>
        <w:rPr>
          <w:rFonts w:ascii="Arial" w:hAnsi="Arial" w:cs="Arial"/>
          <w:b/>
        </w:rPr>
      </w:pPr>
    </w:p>
    <w:p w14:paraId="34F06ECA" w14:textId="77777777" w:rsidR="00291E04" w:rsidRDefault="00291E04">
      <w:pPr>
        <w:rPr>
          <w:rFonts w:ascii="Arial" w:eastAsia="Malgun Gothic" w:hAnsi="Arial" w:cs="Arial"/>
          <w:lang w:eastAsia="en-US"/>
        </w:rPr>
      </w:pPr>
    </w:p>
    <w:p w14:paraId="06D702F1" w14:textId="5150B77F" w:rsidR="00291E04" w:rsidRDefault="00523998">
      <w:pPr>
        <w:spacing w:after="60"/>
        <w:ind w:left="1985" w:hanging="1985"/>
        <w:rPr>
          <w:rFonts w:ascii="Arial" w:eastAsia="Malgun Gothic" w:hAnsi="Arial" w:cs="Arial"/>
          <w:b/>
          <w:lang w:eastAsia="en-US"/>
        </w:rPr>
      </w:pPr>
      <w:r>
        <w:rPr>
          <w:rFonts w:ascii="Arial" w:eastAsia="Malgun Gothic" w:hAnsi="Arial" w:cs="Arial"/>
          <w:b/>
          <w:lang w:eastAsia="en-US"/>
        </w:rPr>
        <w:t>Title:</w:t>
      </w:r>
      <w:r>
        <w:rPr>
          <w:rFonts w:ascii="Arial" w:eastAsia="Malgun Gothic" w:hAnsi="Arial" w:cs="Arial"/>
          <w:b/>
          <w:lang w:eastAsia="en-US"/>
        </w:rPr>
        <w:tab/>
        <w:t>LS on applicability of SIB19</w:t>
      </w:r>
      <w:r w:rsidR="001E63F5">
        <w:rPr>
          <w:rFonts w:ascii="Arial" w:eastAsia="Malgun Gothic" w:hAnsi="Arial" w:cs="Arial"/>
          <w:b/>
          <w:lang w:eastAsia="en-US"/>
        </w:rPr>
        <w:t xml:space="preserve"> </w:t>
      </w:r>
      <w:r>
        <w:rPr>
          <w:rFonts w:ascii="Arial" w:eastAsia="Malgun Gothic" w:hAnsi="Arial" w:cs="Arial"/>
          <w:b/>
          <w:lang w:eastAsia="en-US"/>
        </w:rPr>
        <w:t>for NR ATG</w:t>
      </w:r>
    </w:p>
    <w:p w14:paraId="01989CF0" w14:textId="77777777" w:rsidR="00291E04" w:rsidRDefault="00523998">
      <w:pPr>
        <w:spacing w:after="60"/>
        <w:ind w:left="1985" w:hanging="1985"/>
        <w:rPr>
          <w:rFonts w:ascii="Arial" w:eastAsia="Malgun Gothic" w:hAnsi="Arial" w:cs="Arial"/>
          <w:b/>
          <w:bCs/>
          <w:lang w:eastAsia="en-US"/>
        </w:rPr>
      </w:pPr>
      <w:bookmarkStart w:id="0" w:name="OLE_LINK61"/>
      <w:bookmarkStart w:id="1" w:name="OLE_LINK60"/>
      <w:bookmarkStart w:id="2" w:name="OLE_LINK59"/>
      <w:r>
        <w:rPr>
          <w:rFonts w:ascii="Arial" w:eastAsia="Malgun Gothic" w:hAnsi="Arial" w:cs="Arial"/>
          <w:b/>
          <w:lang w:eastAsia="en-US"/>
        </w:rPr>
        <w:t>Release:</w:t>
      </w:r>
      <w:r>
        <w:rPr>
          <w:rFonts w:ascii="Arial" w:eastAsia="Malgun Gothic" w:hAnsi="Arial" w:cs="Arial"/>
          <w:b/>
          <w:bCs/>
          <w:lang w:eastAsia="en-US"/>
        </w:rPr>
        <w:tab/>
        <w:t>Rel-18</w:t>
      </w:r>
    </w:p>
    <w:bookmarkEnd w:id="0"/>
    <w:bookmarkEnd w:id="1"/>
    <w:bookmarkEnd w:id="2"/>
    <w:p w14:paraId="56C95E4E"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Work Item:</w:t>
      </w:r>
      <w:r>
        <w:rPr>
          <w:rFonts w:ascii="Arial" w:eastAsia="Malgun Gothic" w:hAnsi="Arial" w:cs="Arial"/>
          <w:b/>
          <w:bCs/>
          <w:lang w:eastAsia="en-US"/>
        </w:rPr>
        <w:tab/>
      </w:r>
      <w:r>
        <w:rPr>
          <w:rFonts w:ascii="Arial" w:eastAsia="Malgun Gothic" w:hAnsi="Arial" w:cs="Arial"/>
          <w:b/>
          <w:lang w:eastAsia="en-US"/>
        </w:rPr>
        <w:t>NR_ATG-Core</w:t>
      </w:r>
    </w:p>
    <w:p w14:paraId="0633BC3E" w14:textId="77777777" w:rsidR="00291E04" w:rsidRDefault="00291E04">
      <w:pPr>
        <w:spacing w:after="60"/>
        <w:ind w:left="1985" w:hanging="1985"/>
        <w:rPr>
          <w:rFonts w:ascii="Arial" w:eastAsia="Malgun Gothic" w:hAnsi="Arial" w:cs="Arial"/>
          <w:b/>
          <w:lang w:eastAsia="en-US"/>
        </w:rPr>
      </w:pPr>
    </w:p>
    <w:p w14:paraId="09C956AA" w14:textId="77777777" w:rsidR="00291E04" w:rsidRDefault="00523998">
      <w:pPr>
        <w:spacing w:after="60"/>
        <w:ind w:left="1985" w:hanging="1985"/>
        <w:rPr>
          <w:rFonts w:ascii="Arial" w:eastAsia="Malgun Gothic" w:hAnsi="Arial" w:cs="Arial"/>
          <w:b/>
          <w:lang w:eastAsia="en-US"/>
        </w:rPr>
      </w:pPr>
      <w:r>
        <w:rPr>
          <w:rFonts w:ascii="Arial" w:eastAsia="Malgun Gothic" w:hAnsi="Arial" w:cs="Arial"/>
          <w:b/>
          <w:lang w:eastAsia="en-US"/>
        </w:rPr>
        <w:t>Source:</w:t>
      </w:r>
      <w:r>
        <w:rPr>
          <w:rFonts w:ascii="Arial" w:eastAsia="Malgun Gothic" w:hAnsi="Arial" w:cs="Arial"/>
          <w:b/>
          <w:lang w:eastAsia="en-US"/>
        </w:rPr>
        <w:tab/>
        <w:t>RAN4</w:t>
      </w:r>
    </w:p>
    <w:p w14:paraId="0C0E7DD2"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To:</w:t>
      </w:r>
      <w:r>
        <w:rPr>
          <w:rFonts w:ascii="Arial" w:eastAsia="Malgun Gothic" w:hAnsi="Arial" w:cs="Arial"/>
          <w:b/>
          <w:bCs/>
          <w:lang w:eastAsia="en-US"/>
        </w:rPr>
        <w:tab/>
        <w:t>RAN2</w:t>
      </w:r>
    </w:p>
    <w:p w14:paraId="22FD8E66" w14:textId="77777777" w:rsidR="00291E04" w:rsidRDefault="00291E04">
      <w:pPr>
        <w:spacing w:after="60"/>
        <w:ind w:left="1985" w:hanging="1985"/>
        <w:rPr>
          <w:rFonts w:ascii="Arial" w:eastAsia="Malgun Gothic" w:hAnsi="Arial" w:cs="Arial"/>
          <w:bCs/>
          <w:lang w:eastAsia="en-US"/>
        </w:rPr>
      </w:pPr>
    </w:p>
    <w:p w14:paraId="744C9FDD"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Contact person:</w:t>
      </w:r>
      <w:r>
        <w:rPr>
          <w:rFonts w:ascii="Arial" w:eastAsia="Malgun Gothic" w:hAnsi="Arial" w:cs="Arial"/>
          <w:b/>
          <w:bCs/>
          <w:lang w:eastAsia="en-US"/>
        </w:rPr>
        <w:tab/>
      </w:r>
    </w:p>
    <w:p w14:paraId="3A9DE60F" w14:textId="77777777" w:rsidR="00291E04" w:rsidRDefault="00523998">
      <w:pPr>
        <w:pStyle w:val="Contact"/>
        <w:tabs>
          <w:tab w:val="clear" w:pos="2268"/>
        </w:tabs>
        <w:rPr>
          <w:bCs/>
        </w:rPr>
      </w:pPr>
      <w:r>
        <w:rPr>
          <w:bCs/>
        </w:rPr>
        <w:t>Name:</w:t>
      </w:r>
      <w:r>
        <w:rPr>
          <w:bCs/>
        </w:rPr>
        <w:tab/>
        <w:t>Bin Han</w:t>
      </w:r>
      <w:r>
        <w:rPr>
          <w:bCs/>
        </w:rPr>
        <w:tab/>
      </w:r>
    </w:p>
    <w:p w14:paraId="568FA231" w14:textId="77777777" w:rsidR="00291E04" w:rsidRDefault="00523998">
      <w:pPr>
        <w:pStyle w:val="Contact"/>
        <w:tabs>
          <w:tab w:val="clear" w:pos="2268"/>
        </w:tabs>
        <w:rPr>
          <w:bCs/>
        </w:rPr>
      </w:pPr>
      <w:r>
        <w:rPr>
          <w:bCs/>
        </w:rPr>
        <w:t>E-mail Address:</w:t>
      </w:r>
      <w:r>
        <w:rPr>
          <w:bCs/>
        </w:rPr>
        <w:tab/>
        <w:t>binhan@qti.qualcomm.com</w:t>
      </w:r>
    </w:p>
    <w:p w14:paraId="5F4E1C59" w14:textId="77777777" w:rsidR="00291E04" w:rsidRDefault="00291E04"/>
    <w:p w14:paraId="52A26769" w14:textId="77777777" w:rsidR="00291E04" w:rsidRDefault="00523998">
      <w:pPr>
        <w:keepNext/>
        <w:keepLines/>
        <w:pBdr>
          <w:top w:val="single" w:sz="12" w:space="3" w:color="auto"/>
        </w:pBdr>
        <w:spacing w:before="240" w:after="240"/>
        <w:ind w:left="1138" w:hanging="1138"/>
        <w:outlineLvl w:val="0"/>
        <w:rPr>
          <w:rFonts w:eastAsia="SimSun"/>
          <w:b/>
          <w:bCs/>
          <w:szCs w:val="14"/>
          <w:lang w:eastAsia="en-US"/>
        </w:rPr>
      </w:pPr>
      <w:r>
        <w:rPr>
          <w:rFonts w:ascii="Arial" w:eastAsia="SimSun" w:hAnsi="Arial"/>
          <w:b/>
          <w:bCs/>
          <w:szCs w:val="14"/>
          <w:lang w:eastAsia="en-US"/>
        </w:rPr>
        <w:t xml:space="preserve">1   </w:t>
      </w:r>
      <w:r>
        <w:rPr>
          <w:rFonts w:eastAsia="SimSun"/>
          <w:b/>
          <w:bCs/>
          <w:szCs w:val="14"/>
          <w:lang w:eastAsia="en-US"/>
        </w:rPr>
        <w:t>Overall Description:</w:t>
      </w:r>
    </w:p>
    <w:p w14:paraId="3B660242" w14:textId="375BA188" w:rsidR="00291E04" w:rsidRDefault="00523998">
      <w:pPr>
        <w:jc w:val="both"/>
        <w:rPr>
          <w:rFonts w:eastAsia="DengXian"/>
        </w:rPr>
      </w:pPr>
      <w:r>
        <w:rPr>
          <w:rFonts w:eastAsia="DengXian"/>
        </w:rPr>
        <w:t xml:space="preserve">RAN4 agreed ATG UE needs to perform time and/or frequency compensation. ATG BS is expected to provide location information to assist UE-based time and/or frequency pre-compensation. The signaling of BS location could use the IE </w:t>
      </w:r>
      <w:proofErr w:type="spellStart"/>
      <w:r>
        <w:rPr>
          <w:rFonts w:eastAsia="DengXian"/>
        </w:rPr>
        <w:t>EphemerisInfo</w:t>
      </w:r>
      <w:proofErr w:type="spellEnd"/>
      <w:r>
        <w:rPr>
          <w:rFonts w:eastAsia="DengXian"/>
        </w:rPr>
        <w:t xml:space="preserve"> in TS38.331 (as defined for NTN SIB19).</w:t>
      </w:r>
      <w:r>
        <w:rPr>
          <w:rFonts w:eastAsia="DengXian" w:hint="eastAsia"/>
        </w:rPr>
        <w:t xml:space="preserve"> Other solutions to provide ATG BS location information </w:t>
      </w:r>
      <w:r w:rsidR="00C75334">
        <w:rPr>
          <w:rFonts w:eastAsia="DengXian"/>
        </w:rPr>
        <w:t>are</w:t>
      </w:r>
      <w:r>
        <w:rPr>
          <w:rFonts w:eastAsia="DengXian" w:hint="eastAsia"/>
        </w:rPr>
        <w:t xml:space="preserve"> also not precluded in RAN4.</w:t>
      </w:r>
    </w:p>
    <w:p w14:paraId="53717305" w14:textId="77777777" w:rsidR="00291E04" w:rsidRDefault="00291E04">
      <w:pPr>
        <w:jc w:val="both"/>
        <w:rPr>
          <w:rFonts w:eastAsia="DengXian"/>
        </w:rPr>
      </w:pPr>
    </w:p>
    <w:p w14:paraId="425666E0" w14:textId="77777777" w:rsidR="00291E04" w:rsidRDefault="00523998">
      <w:pPr>
        <w:jc w:val="both"/>
        <w:rPr>
          <w:rFonts w:eastAsia="DengXian"/>
        </w:rPr>
      </w:pPr>
      <w:r>
        <w:rPr>
          <w:rFonts w:eastAsia="DengXian"/>
        </w:rPr>
        <w:t xml:space="preserve">From RAN4 perspective, with the assumption of reusing SIB19 content for ATG, BS shall broadcast </w:t>
      </w:r>
      <w:proofErr w:type="spellStart"/>
      <w:r>
        <w:rPr>
          <w:rFonts w:eastAsia="DengXian"/>
        </w:rPr>
        <w:t>EphemerisInfo</w:t>
      </w:r>
      <w:proofErr w:type="spellEnd"/>
      <w:r>
        <w:rPr>
          <w:rFonts w:eastAsia="DengXian"/>
        </w:rPr>
        <w:t xml:space="preserve"> to ensure ATG BS location can be received for the UEs which rely on SIB </w:t>
      </w:r>
      <w:proofErr w:type="spellStart"/>
      <w:r>
        <w:rPr>
          <w:rFonts w:eastAsia="DengXian"/>
        </w:rPr>
        <w:t>EphemerisInfo</w:t>
      </w:r>
      <w:proofErr w:type="spellEnd"/>
      <w:r>
        <w:rPr>
          <w:rFonts w:eastAsia="DengXian"/>
        </w:rPr>
        <w:t xml:space="preserve"> to do the frequency</w:t>
      </w:r>
      <w:r>
        <w:rPr>
          <w:rFonts w:eastAsia="DengXian" w:hint="eastAsia"/>
        </w:rPr>
        <w:t>/</w:t>
      </w:r>
      <w:r>
        <w:rPr>
          <w:rFonts w:eastAsia="DengXian"/>
        </w:rPr>
        <w:t>time pre-compensation. Note that ATG network will operate on the TN bands and the example bands discussed in RAN4 are including n1, n77 and n79.</w:t>
      </w:r>
    </w:p>
    <w:p w14:paraId="07B573F9" w14:textId="77777777" w:rsidR="00291E04" w:rsidRDefault="00291E04">
      <w:pPr>
        <w:jc w:val="both"/>
        <w:rPr>
          <w:rFonts w:eastAsia="DengXian"/>
        </w:rPr>
      </w:pPr>
    </w:p>
    <w:p w14:paraId="572ECDB4" w14:textId="5449550A" w:rsidR="00291E04" w:rsidRDefault="00523998">
      <w:pPr>
        <w:jc w:val="both"/>
        <w:rPr>
          <w:rFonts w:eastAsia="DengXian"/>
        </w:rPr>
      </w:pPr>
      <w:r>
        <w:rPr>
          <w:rFonts w:eastAsia="DengXian"/>
        </w:rPr>
        <w:t>RAN4 would like to respectively request RAN2 to check whether SIB19 could be applied for ATG and if not, whether an alternative could be applied to provide the ATG BS location to ATG UE from RAN2 perspective</w:t>
      </w:r>
      <w:r w:rsidR="00984C56">
        <w:rPr>
          <w:rFonts w:eastAsia="DengXian"/>
        </w:rPr>
        <w:t>.</w:t>
      </w:r>
    </w:p>
    <w:p w14:paraId="39965FB6" w14:textId="77777777" w:rsidR="00291E04" w:rsidRDefault="00291E04">
      <w:pPr>
        <w:jc w:val="both"/>
        <w:rPr>
          <w:rFonts w:eastAsia="DengXian"/>
        </w:rPr>
      </w:pPr>
    </w:p>
    <w:p w14:paraId="09A681C6" w14:textId="77777777" w:rsidR="00291E04" w:rsidRDefault="00523998">
      <w:pPr>
        <w:keepNext/>
        <w:keepLines/>
        <w:pBdr>
          <w:top w:val="single" w:sz="12" w:space="3" w:color="auto"/>
        </w:pBdr>
        <w:spacing w:before="240" w:after="240"/>
        <w:ind w:left="1138" w:hanging="1138"/>
        <w:outlineLvl w:val="0"/>
        <w:rPr>
          <w:rFonts w:eastAsia="SimSun"/>
          <w:b/>
          <w:bCs/>
          <w:lang w:eastAsia="en-US"/>
        </w:rPr>
      </w:pPr>
      <w:r>
        <w:rPr>
          <w:rFonts w:eastAsia="SimSun"/>
          <w:b/>
          <w:bCs/>
          <w:lang w:eastAsia="en-US"/>
        </w:rPr>
        <w:t>2   Actions</w:t>
      </w:r>
    </w:p>
    <w:p w14:paraId="53CD4579" w14:textId="77777777" w:rsidR="00291E04" w:rsidRDefault="00523998">
      <w:pPr>
        <w:rPr>
          <w:rFonts w:eastAsia="DengXian"/>
          <w:b/>
          <w:bCs/>
        </w:rPr>
      </w:pPr>
      <w:r>
        <w:rPr>
          <w:rFonts w:eastAsia="DengXian"/>
          <w:b/>
          <w:bCs/>
        </w:rPr>
        <w:t>To RAN2:</w:t>
      </w:r>
    </w:p>
    <w:p w14:paraId="04EF03CF" w14:textId="77777777" w:rsidR="00291E04" w:rsidRDefault="00291E04">
      <w:pPr>
        <w:rPr>
          <w:rFonts w:eastAsia="DengXian"/>
          <w:b/>
          <w:bCs/>
        </w:rPr>
      </w:pPr>
    </w:p>
    <w:p w14:paraId="6071CF4C" w14:textId="77777777" w:rsidR="00291E04" w:rsidRDefault="00523998">
      <w:pPr>
        <w:jc w:val="both"/>
        <w:rPr>
          <w:rFonts w:eastAsia="DengXian"/>
        </w:rPr>
      </w:pPr>
      <w:r>
        <w:rPr>
          <w:rFonts w:eastAsia="DengXian"/>
        </w:rPr>
        <w:t>RAN4 would like to respectfully request RAN2 to take the above information into account and check whether SIB19 could be applied for ATG. If SIB19 cannot be applied, RAN2 is kindly requested to create an alternative solution.</w:t>
      </w:r>
    </w:p>
    <w:p w14:paraId="092A922B" w14:textId="77777777" w:rsidR="00291E04" w:rsidRDefault="00523998">
      <w:pPr>
        <w:keepNext/>
        <w:keepLines/>
        <w:pBdr>
          <w:top w:val="single" w:sz="12" w:space="3" w:color="auto"/>
        </w:pBdr>
        <w:spacing w:before="240" w:after="240"/>
        <w:ind w:left="1138" w:hanging="1138"/>
        <w:outlineLvl w:val="0"/>
        <w:rPr>
          <w:rFonts w:eastAsia="SimSun"/>
          <w:b/>
          <w:bCs/>
          <w:lang w:eastAsia="en-US"/>
        </w:rPr>
      </w:pPr>
      <w:r>
        <w:rPr>
          <w:rFonts w:eastAsia="SimSun"/>
          <w:b/>
          <w:bCs/>
          <w:lang w:eastAsia="en-US"/>
        </w:rPr>
        <w:lastRenderedPageBreak/>
        <w:t>3   Dates of next TSG-RAN WG4 meetings</w:t>
      </w:r>
    </w:p>
    <w:p w14:paraId="41364341" w14:textId="77777777" w:rsidR="00291E04" w:rsidRDefault="00523998">
      <w:pPr>
        <w:tabs>
          <w:tab w:val="left" w:pos="4685"/>
        </w:tabs>
        <w:spacing w:after="120"/>
        <w:ind w:left="2268" w:hanging="2268"/>
        <w:rPr>
          <w:bCs/>
          <w:color w:val="000000"/>
          <w:sz w:val="20"/>
        </w:rPr>
      </w:pPr>
      <w:r>
        <w:rPr>
          <w:rFonts w:eastAsia="SimSun"/>
          <w:bCs/>
          <w:sz w:val="20"/>
        </w:rPr>
        <w:t>TSG-RAN WG4 Meeting #106-bis-e</w:t>
      </w:r>
      <w:r>
        <w:rPr>
          <w:rFonts w:eastAsia="SimSun"/>
          <w:bCs/>
          <w:sz w:val="20"/>
        </w:rPr>
        <w:tab/>
      </w:r>
      <w:r>
        <w:rPr>
          <w:rFonts w:eastAsia="SimSun"/>
          <w:bCs/>
          <w:sz w:val="20"/>
        </w:rPr>
        <w:tab/>
        <w:t xml:space="preserve">April 2023         </w:t>
      </w:r>
      <w:r>
        <w:rPr>
          <w:rFonts w:eastAsia="SimSun"/>
          <w:bCs/>
          <w:sz w:val="20"/>
        </w:rPr>
        <w:tab/>
      </w:r>
      <w:r>
        <w:rPr>
          <w:rFonts w:eastAsia="SimSun"/>
          <w:bCs/>
          <w:sz w:val="20"/>
        </w:rPr>
        <w:tab/>
      </w:r>
      <w:r>
        <w:rPr>
          <w:rFonts w:eastAsia="SimSun"/>
          <w:bCs/>
          <w:sz w:val="20"/>
        </w:rPr>
        <w:tab/>
      </w:r>
      <w:r>
        <w:rPr>
          <w:rFonts w:eastAsia="SimSun"/>
          <w:bCs/>
          <w:sz w:val="20"/>
        </w:rPr>
        <w:tab/>
      </w:r>
      <w:r>
        <w:rPr>
          <w:bCs/>
          <w:color w:val="000000"/>
          <w:sz w:val="20"/>
        </w:rPr>
        <w:t>Online</w:t>
      </w:r>
    </w:p>
    <w:p w14:paraId="59BEE0F7" w14:textId="77777777" w:rsidR="00291E04" w:rsidRDefault="00523998">
      <w:pPr>
        <w:tabs>
          <w:tab w:val="left" w:pos="270"/>
        </w:tabs>
        <w:spacing w:after="180"/>
        <w:jc w:val="both"/>
        <w:rPr>
          <w:sz w:val="20"/>
          <w:szCs w:val="20"/>
          <w:lang w:eastAsia="ko-KR"/>
        </w:rPr>
      </w:pPr>
      <w:r>
        <w:rPr>
          <w:rFonts w:eastAsia="SimSun"/>
          <w:bCs/>
          <w:sz w:val="20"/>
        </w:rPr>
        <w:t>TSG-RAN WG4 Meeting #107</w:t>
      </w:r>
      <w:r>
        <w:rPr>
          <w:rFonts w:eastAsia="SimSun"/>
          <w:bCs/>
          <w:sz w:val="20"/>
        </w:rPr>
        <w:tab/>
      </w:r>
      <w:r>
        <w:rPr>
          <w:rFonts w:eastAsia="SimSun"/>
          <w:bCs/>
          <w:sz w:val="20"/>
        </w:rPr>
        <w:tab/>
      </w:r>
      <w:r>
        <w:rPr>
          <w:rFonts w:eastAsia="SimSun"/>
          <w:bCs/>
          <w:sz w:val="20"/>
        </w:rPr>
        <w:tab/>
      </w:r>
      <w:r>
        <w:rPr>
          <w:rFonts w:eastAsia="SimSun"/>
          <w:bCs/>
          <w:sz w:val="20"/>
        </w:rPr>
        <w:tab/>
        <w:t>May 2023</w:t>
      </w:r>
      <w:r>
        <w:rPr>
          <w:rFonts w:eastAsia="SimSun"/>
          <w:bCs/>
          <w:sz w:val="20"/>
        </w:rPr>
        <w:tab/>
      </w:r>
      <w:r>
        <w:rPr>
          <w:rFonts w:eastAsia="SimSun"/>
          <w:bCs/>
          <w:sz w:val="20"/>
        </w:rPr>
        <w:tab/>
      </w:r>
      <w:r>
        <w:rPr>
          <w:rFonts w:eastAsia="SimSun"/>
          <w:bCs/>
          <w:sz w:val="20"/>
        </w:rPr>
        <w:tab/>
      </w:r>
      <w:r>
        <w:rPr>
          <w:rFonts w:eastAsia="SimSun"/>
          <w:bCs/>
          <w:sz w:val="20"/>
        </w:rPr>
        <w:tab/>
        <w:t>Korea</w:t>
      </w:r>
    </w:p>
    <w:p w14:paraId="0AC94118" w14:textId="77777777" w:rsidR="00291E04" w:rsidRDefault="00291E04">
      <w:pPr>
        <w:spacing w:after="180"/>
      </w:pPr>
    </w:p>
    <w:sectPr w:rsidR="00291E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6385" w14:textId="77777777" w:rsidR="00E90A68" w:rsidRDefault="00E90A68" w:rsidP="00E44E89">
      <w:r>
        <w:separator/>
      </w:r>
    </w:p>
  </w:endnote>
  <w:endnote w:type="continuationSeparator" w:id="0">
    <w:p w14:paraId="28F5D80C" w14:textId="77777777" w:rsidR="00E90A68" w:rsidRDefault="00E90A68" w:rsidP="00E4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E7D55" w14:textId="77777777" w:rsidR="00E90A68" w:rsidRDefault="00E90A68" w:rsidP="00E44E89">
      <w:r>
        <w:separator/>
      </w:r>
    </w:p>
  </w:footnote>
  <w:footnote w:type="continuationSeparator" w:id="0">
    <w:p w14:paraId="5EB54191" w14:textId="77777777" w:rsidR="00E90A68" w:rsidRDefault="00E90A68" w:rsidP="00E4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55892502">
    <w:abstractNumId w:val="1"/>
  </w:num>
  <w:num w:numId="2" w16cid:durableId="1072387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E1"/>
    <w:rsid w:val="000077F1"/>
    <w:rsid w:val="000133AD"/>
    <w:rsid w:val="00040E5A"/>
    <w:rsid w:val="0004132B"/>
    <w:rsid w:val="00067491"/>
    <w:rsid w:val="00070079"/>
    <w:rsid w:val="00070852"/>
    <w:rsid w:val="000814D8"/>
    <w:rsid w:val="00083870"/>
    <w:rsid w:val="00092C91"/>
    <w:rsid w:val="00096DA2"/>
    <w:rsid w:val="000A23FE"/>
    <w:rsid w:val="000A6AB2"/>
    <w:rsid w:val="000A6F79"/>
    <w:rsid w:val="000D4A9D"/>
    <w:rsid w:val="000D747B"/>
    <w:rsid w:val="000E5643"/>
    <w:rsid w:val="000F47D4"/>
    <w:rsid w:val="00100E37"/>
    <w:rsid w:val="00106059"/>
    <w:rsid w:val="001102E5"/>
    <w:rsid w:val="00127BE5"/>
    <w:rsid w:val="00130B52"/>
    <w:rsid w:val="0015740F"/>
    <w:rsid w:val="0016074E"/>
    <w:rsid w:val="001643B1"/>
    <w:rsid w:val="00170135"/>
    <w:rsid w:val="00182D59"/>
    <w:rsid w:val="0018336F"/>
    <w:rsid w:val="0018642D"/>
    <w:rsid w:val="001B1A09"/>
    <w:rsid w:val="001C7EB1"/>
    <w:rsid w:val="001E63F5"/>
    <w:rsid w:val="001F76A0"/>
    <w:rsid w:val="0020040B"/>
    <w:rsid w:val="0020456C"/>
    <w:rsid w:val="00211ACF"/>
    <w:rsid w:val="002160B3"/>
    <w:rsid w:val="0021615C"/>
    <w:rsid w:val="0022383F"/>
    <w:rsid w:val="00226E47"/>
    <w:rsid w:val="00235369"/>
    <w:rsid w:val="00237C58"/>
    <w:rsid w:val="00256B3E"/>
    <w:rsid w:val="00265AF5"/>
    <w:rsid w:val="002707D9"/>
    <w:rsid w:val="0027760A"/>
    <w:rsid w:val="00277D10"/>
    <w:rsid w:val="0028002F"/>
    <w:rsid w:val="0028381F"/>
    <w:rsid w:val="00291E04"/>
    <w:rsid w:val="00292F03"/>
    <w:rsid w:val="002D52A2"/>
    <w:rsid w:val="003001BD"/>
    <w:rsid w:val="00311D8D"/>
    <w:rsid w:val="00312579"/>
    <w:rsid w:val="00323FCD"/>
    <w:rsid w:val="00330D2F"/>
    <w:rsid w:val="00336A90"/>
    <w:rsid w:val="003403D3"/>
    <w:rsid w:val="003466FA"/>
    <w:rsid w:val="0035072F"/>
    <w:rsid w:val="00354D81"/>
    <w:rsid w:val="00357342"/>
    <w:rsid w:val="00374E5D"/>
    <w:rsid w:val="003766CD"/>
    <w:rsid w:val="00376C1F"/>
    <w:rsid w:val="0037750C"/>
    <w:rsid w:val="003815AD"/>
    <w:rsid w:val="003872EF"/>
    <w:rsid w:val="00387E34"/>
    <w:rsid w:val="003A14FC"/>
    <w:rsid w:val="003B65E1"/>
    <w:rsid w:val="003C14C3"/>
    <w:rsid w:val="003C25AC"/>
    <w:rsid w:val="003D3B5B"/>
    <w:rsid w:val="003D4206"/>
    <w:rsid w:val="003D7331"/>
    <w:rsid w:val="003E351D"/>
    <w:rsid w:val="00404AEF"/>
    <w:rsid w:val="00421DD5"/>
    <w:rsid w:val="00423C9F"/>
    <w:rsid w:val="004309ED"/>
    <w:rsid w:val="00433F76"/>
    <w:rsid w:val="004512DC"/>
    <w:rsid w:val="00455AD8"/>
    <w:rsid w:val="004636AC"/>
    <w:rsid w:val="00490C04"/>
    <w:rsid w:val="004D4E0B"/>
    <w:rsid w:val="004D7288"/>
    <w:rsid w:val="004F18B9"/>
    <w:rsid w:val="004F39CA"/>
    <w:rsid w:val="004F58DD"/>
    <w:rsid w:val="00504CF4"/>
    <w:rsid w:val="005067CB"/>
    <w:rsid w:val="00523998"/>
    <w:rsid w:val="0052550A"/>
    <w:rsid w:val="0052594B"/>
    <w:rsid w:val="0053065E"/>
    <w:rsid w:val="0053307B"/>
    <w:rsid w:val="00536654"/>
    <w:rsid w:val="005530B7"/>
    <w:rsid w:val="00555B04"/>
    <w:rsid w:val="00557C65"/>
    <w:rsid w:val="005660AC"/>
    <w:rsid w:val="005732ED"/>
    <w:rsid w:val="00594AA8"/>
    <w:rsid w:val="00595DE5"/>
    <w:rsid w:val="005A6216"/>
    <w:rsid w:val="005B3986"/>
    <w:rsid w:val="005B3FBE"/>
    <w:rsid w:val="005B7FF5"/>
    <w:rsid w:val="005C1000"/>
    <w:rsid w:val="005C35B6"/>
    <w:rsid w:val="005C6793"/>
    <w:rsid w:val="005D33CB"/>
    <w:rsid w:val="005D5A0F"/>
    <w:rsid w:val="005D6111"/>
    <w:rsid w:val="005E006B"/>
    <w:rsid w:val="005E6514"/>
    <w:rsid w:val="00600FED"/>
    <w:rsid w:val="00614664"/>
    <w:rsid w:val="00614889"/>
    <w:rsid w:val="006166A0"/>
    <w:rsid w:val="006168FE"/>
    <w:rsid w:val="00623BDB"/>
    <w:rsid w:val="0062645D"/>
    <w:rsid w:val="0062661E"/>
    <w:rsid w:val="00626948"/>
    <w:rsid w:val="0065354A"/>
    <w:rsid w:val="00666D74"/>
    <w:rsid w:val="00681BBF"/>
    <w:rsid w:val="006937E8"/>
    <w:rsid w:val="006955E6"/>
    <w:rsid w:val="00696D3D"/>
    <w:rsid w:val="006B35E1"/>
    <w:rsid w:val="006B4104"/>
    <w:rsid w:val="006B4537"/>
    <w:rsid w:val="006B6165"/>
    <w:rsid w:val="006C4A52"/>
    <w:rsid w:val="006D1679"/>
    <w:rsid w:val="006D3E6D"/>
    <w:rsid w:val="006E49B1"/>
    <w:rsid w:val="006F761D"/>
    <w:rsid w:val="007016FE"/>
    <w:rsid w:val="00701CA8"/>
    <w:rsid w:val="00735556"/>
    <w:rsid w:val="007368DA"/>
    <w:rsid w:val="00746D98"/>
    <w:rsid w:val="00750990"/>
    <w:rsid w:val="00761233"/>
    <w:rsid w:val="0076273B"/>
    <w:rsid w:val="007666EB"/>
    <w:rsid w:val="00770A3D"/>
    <w:rsid w:val="00771FAC"/>
    <w:rsid w:val="00772FFF"/>
    <w:rsid w:val="00792974"/>
    <w:rsid w:val="00797CB2"/>
    <w:rsid w:val="007A134B"/>
    <w:rsid w:val="007A5068"/>
    <w:rsid w:val="007C57AC"/>
    <w:rsid w:val="007D2A8F"/>
    <w:rsid w:val="007D3911"/>
    <w:rsid w:val="007D66C2"/>
    <w:rsid w:val="007E019E"/>
    <w:rsid w:val="007E5BFA"/>
    <w:rsid w:val="007F1925"/>
    <w:rsid w:val="007F54BC"/>
    <w:rsid w:val="008178AE"/>
    <w:rsid w:val="00820D6F"/>
    <w:rsid w:val="00822D76"/>
    <w:rsid w:val="00835C0A"/>
    <w:rsid w:val="0084031A"/>
    <w:rsid w:val="00842B5D"/>
    <w:rsid w:val="00850F69"/>
    <w:rsid w:val="00854324"/>
    <w:rsid w:val="00860125"/>
    <w:rsid w:val="0087036D"/>
    <w:rsid w:val="00875AFF"/>
    <w:rsid w:val="0087632E"/>
    <w:rsid w:val="008827D5"/>
    <w:rsid w:val="008C723E"/>
    <w:rsid w:val="008D496A"/>
    <w:rsid w:val="008D7F7F"/>
    <w:rsid w:val="008E446E"/>
    <w:rsid w:val="008F7A3E"/>
    <w:rsid w:val="00905C59"/>
    <w:rsid w:val="009066A6"/>
    <w:rsid w:val="00907F32"/>
    <w:rsid w:val="00912835"/>
    <w:rsid w:val="0092478D"/>
    <w:rsid w:val="00924F7A"/>
    <w:rsid w:val="00930054"/>
    <w:rsid w:val="00930A27"/>
    <w:rsid w:val="00936F73"/>
    <w:rsid w:val="00945A88"/>
    <w:rsid w:val="009468F9"/>
    <w:rsid w:val="009577EE"/>
    <w:rsid w:val="0097030E"/>
    <w:rsid w:val="00972F5E"/>
    <w:rsid w:val="00984C56"/>
    <w:rsid w:val="00986F27"/>
    <w:rsid w:val="009910BA"/>
    <w:rsid w:val="00991E1E"/>
    <w:rsid w:val="00993419"/>
    <w:rsid w:val="009A1039"/>
    <w:rsid w:val="009A16AC"/>
    <w:rsid w:val="009A6A86"/>
    <w:rsid w:val="009A6AFF"/>
    <w:rsid w:val="009E1FA9"/>
    <w:rsid w:val="009E25EF"/>
    <w:rsid w:val="009E6862"/>
    <w:rsid w:val="009F1849"/>
    <w:rsid w:val="009F191E"/>
    <w:rsid w:val="00A146DD"/>
    <w:rsid w:val="00A15B90"/>
    <w:rsid w:val="00A277FE"/>
    <w:rsid w:val="00A43EF3"/>
    <w:rsid w:val="00A47A85"/>
    <w:rsid w:val="00A511C5"/>
    <w:rsid w:val="00A53207"/>
    <w:rsid w:val="00A5410C"/>
    <w:rsid w:val="00A60A77"/>
    <w:rsid w:val="00A65F69"/>
    <w:rsid w:val="00A86C70"/>
    <w:rsid w:val="00A917B6"/>
    <w:rsid w:val="00AA49BE"/>
    <w:rsid w:val="00AA62A4"/>
    <w:rsid w:val="00AB24D4"/>
    <w:rsid w:val="00AB6886"/>
    <w:rsid w:val="00AC10C4"/>
    <w:rsid w:val="00AD2558"/>
    <w:rsid w:val="00AD42CC"/>
    <w:rsid w:val="00AD77B8"/>
    <w:rsid w:val="00B04259"/>
    <w:rsid w:val="00B11E1A"/>
    <w:rsid w:val="00B11FD6"/>
    <w:rsid w:val="00B124D9"/>
    <w:rsid w:val="00B30A73"/>
    <w:rsid w:val="00B44F6D"/>
    <w:rsid w:val="00B657F4"/>
    <w:rsid w:val="00B6688D"/>
    <w:rsid w:val="00B71F5B"/>
    <w:rsid w:val="00B7688D"/>
    <w:rsid w:val="00B80DA3"/>
    <w:rsid w:val="00B9164A"/>
    <w:rsid w:val="00B91E27"/>
    <w:rsid w:val="00B93FBB"/>
    <w:rsid w:val="00B944A0"/>
    <w:rsid w:val="00BC0314"/>
    <w:rsid w:val="00BC3B14"/>
    <w:rsid w:val="00BD609E"/>
    <w:rsid w:val="00BF6BDA"/>
    <w:rsid w:val="00BF7F22"/>
    <w:rsid w:val="00C03854"/>
    <w:rsid w:val="00C068FE"/>
    <w:rsid w:val="00C23359"/>
    <w:rsid w:val="00C4363A"/>
    <w:rsid w:val="00C47B04"/>
    <w:rsid w:val="00C520CE"/>
    <w:rsid w:val="00C547B2"/>
    <w:rsid w:val="00C6078C"/>
    <w:rsid w:val="00C61312"/>
    <w:rsid w:val="00C74BD6"/>
    <w:rsid w:val="00C75334"/>
    <w:rsid w:val="00C82451"/>
    <w:rsid w:val="00C92D05"/>
    <w:rsid w:val="00CA2131"/>
    <w:rsid w:val="00CA2C91"/>
    <w:rsid w:val="00CA6539"/>
    <w:rsid w:val="00CB0337"/>
    <w:rsid w:val="00CB604A"/>
    <w:rsid w:val="00CC0A6B"/>
    <w:rsid w:val="00CD569A"/>
    <w:rsid w:val="00CE0715"/>
    <w:rsid w:val="00CE3400"/>
    <w:rsid w:val="00CE3665"/>
    <w:rsid w:val="00CF6766"/>
    <w:rsid w:val="00CF6E42"/>
    <w:rsid w:val="00D0695D"/>
    <w:rsid w:val="00D10A7D"/>
    <w:rsid w:val="00D14D2D"/>
    <w:rsid w:val="00D16D58"/>
    <w:rsid w:val="00D232F7"/>
    <w:rsid w:val="00D316C1"/>
    <w:rsid w:val="00D32BF9"/>
    <w:rsid w:val="00D34CC0"/>
    <w:rsid w:val="00D46E97"/>
    <w:rsid w:val="00D5087D"/>
    <w:rsid w:val="00D52860"/>
    <w:rsid w:val="00D55644"/>
    <w:rsid w:val="00D72CF5"/>
    <w:rsid w:val="00D814DA"/>
    <w:rsid w:val="00D93829"/>
    <w:rsid w:val="00DA3B64"/>
    <w:rsid w:val="00DA5746"/>
    <w:rsid w:val="00DB5B66"/>
    <w:rsid w:val="00DC1969"/>
    <w:rsid w:val="00DD574F"/>
    <w:rsid w:val="00DE2F1D"/>
    <w:rsid w:val="00DF14E1"/>
    <w:rsid w:val="00DF5201"/>
    <w:rsid w:val="00DF6751"/>
    <w:rsid w:val="00E0184F"/>
    <w:rsid w:val="00E03B56"/>
    <w:rsid w:val="00E31121"/>
    <w:rsid w:val="00E33969"/>
    <w:rsid w:val="00E34B8A"/>
    <w:rsid w:val="00E423C6"/>
    <w:rsid w:val="00E44151"/>
    <w:rsid w:val="00E44BC8"/>
    <w:rsid w:val="00E44E89"/>
    <w:rsid w:val="00E455CA"/>
    <w:rsid w:val="00E47D92"/>
    <w:rsid w:val="00E5247D"/>
    <w:rsid w:val="00E54C3B"/>
    <w:rsid w:val="00E55B1B"/>
    <w:rsid w:val="00E60122"/>
    <w:rsid w:val="00E64033"/>
    <w:rsid w:val="00E678A1"/>
    <w:rsid w:val="00E67E8B"/>
    <w:rsid w:val="00E7093D"/>
    <w:rsid w:val="00E83341"/>
    <w:rsid w:val="00E87102"/>
    <w:rsid w:val="00E90A68"/>
    <w:rsid w:val="00EA48F7"/>
    <w:rsid w:val="00ED061C"/>
    <w:rsid w:val="00ED61E0"/>
    <w:rsid w:val="00EE3B32"/>
    <w:rsid w:val="00EE61B9"/>
    <w:rsid w:val="00EF3AF7"/>
    <w:rsid w:val="00EF7657"/>
    <w:rsid w:val="00F23D7C"/>
    <w:rsid w:val="00F33339"/>
    <w:rsid w:val="00F36491"/>
    <w:rsid w:val="00F410B5"/>
    <w:rsid w:val="00F41664"/>
    <w:rsid w:val="00F41DE7"/>
    <w:rsid w:val="00F47E89"/>
    <w:rsid w:val="00F603BC"/>
    <w:rsid w:val="00F6363B"/>
    <w:rsid w:val="00F724C0"/>
    <w:rsid w:val="00F80637"/>
    <w:rsid w:val="00F82104"/>
    <w:rsid w:val="00F846E1"/>
    <w:rsid w:val="00FA5653"/>
    <w:rsid w:val="00FA7DD7"/>
    <w:rsid w:val="00FB1336"/>
    <w:rsid w:val="00FB62F8"/>
    <w:rsid w:val="00FC5E84"/>
    <w:rsid w:val="00FC6212"/>
    <w:rsid w:val="00FD312F"/>
    <w:rsid w:val="00FE0D85"/>
    <w:rsid w:val="00FE5D3D"/>
    <w:rsid w:val="00FF5262"/>
    <w:rsid w:val="244352B1"/>
    <w:rsid w:val="5D4269F7"/>
    <w:rsid w:val="6E69647E"/>
    <w:rsid w:val="72D51F4E"/>
    <w:rsid w:val="7EA0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88A4D"/>
  <w15:docId w15:val="{FD3E75F9-6A96-44EA-B000-5C235918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Theme="minorEastAsia" w:hAnsi="Arial"/>
      <w:sz w:val="36"/>
      <w:lang w:val="en-GB" w:eastAsia="ko-KR"/>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 w:val="20"/>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NormalWeb">
    <w:name w:val="Normal (Web)"/>
    <w:basedOn w:val="Normal"/>
    <w:uiPriority w:val="99"/>
    <w:semiHidden/>
    <w:unhideWhenUsed/>
    <w:pPr>
      <w:spacing w:beforeAutospacing="1" w:afterAutospacing="1"/>
    </w:p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basedOn w:val="DefaultParagraphFont"/>
    <w:uiPriority w:val="99"/>
    <w:semiHidden/>
    <w:unhideWhenUsed/>
    <w:qFormat/>
    <w:rPr>
      <w:sz w:val="16"/>
      <w:szCs w:val="16"/>
    </w:r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qFormat/>
    <w:rPr>
      <w:rFonts w:ascii="Arial" w:hAnsi="Arial" w:cs="Times New Roman"/>
      <w:sz w:val="36"/>
      <w:szCs w:val="20"/>
      <w:lang w:val="en-GB" w:eastAsia="ko-KR"/>
    </w:rPr>
  </w:style>
  <w:style w:type="paragraph" w:customStyle="1" w:styleId="Reference">
    <w:name w:val="Reference"/>
    <w:basedOn w:val="Normal"/>
    <w:qFormat/>
    <w:pPr>
      <w:numPr>
        <w:numId w:val="1"/>
      </w:numPr>
      <w:spacing w:after="160" w:line="259" w:lineRule="auto"/>
    </w:pPr>
    <w:rPr>
      <w:rFonts w:asciiTheme="minorHAnsi" w:eastAsiaTheme="minorEastAsia" w:hAnsiTheme="minorHAnsi" w:cstheme="minorBidi"/>
      <w:sz w:val="22"/>
      <w:szCs w:val="22"/>
    </w:rPr>
  </w:style>
  <w:style w:type="paragraph" w:customStyle="1" w:styleId="EX">
    <w:name w:val="EX"/>
    <w:basedOn w:val="Normal"/>
    <w:qFormat/>
    <w:pPr>
      <w:keepLines/>
      <w:numPr>
        <w:numId w:val="2"/>
      </w:numPr>
      <w:spacing w:after="180"/>
    </w:pPr>
    <w:rPr>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paragraph" w:customStyle="1" w:styleId="Contact">
    <w:name w:val="Contact"/>
    <w:basedOn w:val="Heading4"/>
    <w:qFormat/>
    <w:pPr>
      <w:keepLines w:val="0"/>
      <w:tabs>
        <w:tab w:val="left" w:pos="2268"/>
        <w:tab w:val="left" w:pos="2694"/>
      </w:tabs>
      <w:spacing w:before="0"/>
      <w:ind w:left="567"/>
    </w:pPr>
    <w:rPr>
      <w:rFonts w:ascii="Arial" w:eastAsia="Times New Roman" w:hAnsi="Arial" w:cs="Arial"/>
      <w:b/>
      <w:i w:val="0"/>
      <w:iCs w:val="0"/>
      <w:color w:val="auto"/>
      <w:sz w:val="20"/>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rPr>
  </w:style>
  <w:style w:type="paragraph" w:customStyle="1" w:styleId="Revision1">
    <w:name w:val="Revision1"/>
    <w:hidden/>
    <w:uiPriority w:val="99"/>
    <w:semiHidden/>
    <w:qFormat/>
    <w:pPr>
      <w:spacing w:after="0" w:line="240" w:lineRule="auto"/>
    </w:pPr>
    <w:rPr>
      <w:rFonts w:eastAsia="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Revision2">
    <w:name w:val="Revision2"/>
    <w:hidden/>
    <w:uiPriority w:val="99"/>
    <w:semiHidden/>
    <w:qFormat/>
    <w:pPr>
      <w:spacing w:after="0" w:line="240" w:lineRule="auto"/>
    </w:pPr>
    <w:rPr>
      <w:rFonts w:eastAsia="Times New Roman"/>
      <w:sz w:val="24"/>
      <w:szCs w:val="24"/>
    </w:rPr>
  </w:style>
  <w:style w:type="paragraph" w:styleId="Revision">
    <w:name w:val="Revision"/>
    <w:hidden/>
    <w:uiPriority w:val="99"/>
    <w:semiHidden/>
    <w:rsid w:val="00E44E89"/>
    <w:pPr>
      <w:spacing w:after="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 Han</dc:creator>
  <cp:lastModifiedBy>Bin Han_Qualcomm</cp:lastModifiedBy>
  <cp:revision>7</cp:revision>
  <dcterms:created xsi:type="dcterms:W3CDTF">2023-03-03T06:22:00Z</dcterms:created>
  <dcterms:modified xsi:type="dcterms:W3CDTF">2023-03-03T07:04:00Z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